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2CBDB" w14:textId="799949F0" w:rsidR="00A86084" w:rsidRDefault="00EB6283">
      <w:pPr>
        <w:rPr>
          <w:b/>
        </w:rPr>
      </w:pPr>
      <w:r>
        <w:rPr>
          <w:b/>
        </w:rPr>
        <w:t xml:space="preserve">HLABC </w:t>
      </w:r>
      <w:r w:rsidR="00727D61">
        <w:rPr>
          <w:b/>
        </w:rPr>
        <w:t>General</w:t>
      </w:r>
      <w:r>
        <w:rPr>
          <w:b/>
        </w:rPr>
        <w:t xml:space="preserve"> Meeting - </w:t>
      </w:r>
      <w:r w:rsidR="006C4D1C">
        <w:rPr>
          <w:b/>
        </w:rPr>
        <w:t>Minutes</w:t>
      </w:r>
    </w:p>
    <w:p w14:paraId="51A3580A" w14:textId="77777777" w:rsidR="00A86084" w:rsidRDefault="00A86084">
      <w:pPr>
        <w:rPr>
          <w:b/>
        </w:rPr>
      </w:pPr>
    </w:p>
    <w:p w14:paraId="02755C6A" w14:textId="77777777" w:rsidR="00A86084" w:rsidRDefault="00EB6283">
      <w:r>
        <w:rPr>
          <w:b/>
        </w:rPr>
        <w:t>Date:</w:t>
      </w:r>
      <w:r>
        <w:t xml:space="preserve"> Friday January 31, 2020 </w:t>
      </w:r>
    </w:p>
    <w:p w14:paraId="6B670DBF" w14:textId="77777777" w:rsidR="00A86084" w:rsidRDefault="00EB6283">
      <w:r>
        <w:rPr>
          <w:b/>
        </w:rPr>
        <w:t>Time</w:t>
      </w:r>
      <w:r>
        <w:t>: 1-2pm</w:t>
      </w:r>
    </w:p>
    <w:p w14:paraId="6B873DEA" w14:textId="16378A82" w:rsidR="00A86084" w:rsidRDefault="00EB6283">
      <w:r>
        <w:rPr>
          <w:b/>
        </w:rPr>
        <w:t>Location:</w:t>
      </w:r>
      <w:r>
        <w:t xml:space="preserve"> Online via Zoom </w:t>
      </w:r>
      <w:bookmarkStart w:id="0" w:name="_GoBack"/>
      <w:bookmarkEnd w:id="0"/>
    </w:p>
    <w:p w14:paraId="3E5F2F92" w14:textId="05D3A23C" w:rsidR="00727D61" w:rsidRDefault="00727D61">
      <w:r>
        <w:t>Attending: Colleen</w:t>
      </w:r>
      <w:r w:rsidR="004E6144">
        <w:t xml:space="preserve"> Pawliuk</w:t>
      </w:r>
      <w:r>
        <w:t>, Charlotte</w:t>
      </w:r>
      <w:r w:rsidR="00E07618">
        <w:t xml:space="preserve"> Beck</w:t>
      </w:r>
      <w:r>
        <w:t>, Chris</w:t>
      </w:r>
      <w:r w:rsidR="004E6144">
        <w:t xml:space="preserve"> </w:t>
      </w:r>
      <w:proofErr w:type="spellStart"/>
      <w:r w:rsidR="004E6144">
        <w:t>Vriesema</w:t>
      </w:r>
      <w:proofErr w:type="spellEnd"/>
      <w:r w:rsidR="004E6144">
        <w:t>-Magnuson</w:t>
      </w:r>
      <w:r>
        <w:t>, Yvette</w:t>
      </w:r>
      <w:r w:rsidR="00E07618">
        <w:t xml:space="preserve"> </w:t>
      </w:r>
      <w:proofErr w:type="spellStart"/>
      <w:r w:rsidR="00E07618">
        <w:t>Ipsaralexi</w:t>
      </w:r>
      <w:proofErr w:type="spellEnd"/>
      <w:r>
        <w:t>, Anita Thompson, Eleri</w:t>
      </w:r>
      <w:r w:rsidR="004E6144">
        <w:t xml:space="preserve"> </w:t>
      </w:r>
      <w:proofErr w:type="spellStart"/>
      <w:r w:rsidR="004E6144">
        <w:t>Staiger</w:t>
      </w:r>
      <w:proofErr w:type="spellEnd"/>
      <w:r>
        <w:t>, Ben Gosling, Katharine Miller, Pam</w:t>
      </w:r>
      <w:r w:rsidR="004E6144">
        <w:t xml:space="preserve"> Harrison</w:t>
      </w:r>
      <w:r>
        <w:t>, Shannon</w:t>
      </w:r>
      <w:r w:rsidR="004E6144">
        <w:t xml:space="preserve"> Cheng</w:t>
      </w:r>
    </w:p>
    <w:p w14:paraId="64B0CDBA" w14:textId="77777777" w:rsidR="00A86084" w:rsidRDefault="00A8608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5535"/>
        <w:gridCol w:w="3360"/>
      </w:tblGrid>
      <w:tr w:rsidR="00A86084" w14:paraId="0FF77BC2" w14:textId="77777777">
        <w:trPr>
          <w:trHeight w:val="420"/>
        </w:trPr>
        <w:tc>
          <w:tcPr>
            <w:tcW w:w="9360" w:type="dxa"/>
            <w:gridSpan w:val="3"/>
            <w:shd w:val="clear" w:color="auto" w:fill="auto"/>
            <w:tcMar>
              <w:top w:w="100" w:type="dxa"/>
              <w:left w:w="100" w:type="dxa"/>
              <w:bottom w:w="100" w:type="dxa"/>
              <w:right w:w="100" w:type="dxa"/>
            </w:tcMar>
          </w:tcPr>
          <w:p w14:paraId="6DD142AB" w14:textId="77777777" w:rsidR="00A86084" w:rsidRDefault="00EB6283">
            <w:pPr>
              <w:widowControl w:val="0"/>
              <w:spacing w:line="240" w:lineRule="auto"/>
              <w:rPr>
                <w:b/>
              </w:rPr>
            </w:pPr>
            <w:r>
              <w:rPr>
                <w:b/>
              </w:rPr>
              <w:t>Agenda (1:00-1:05)</w:t>
            </w:r>
          </w:p>
        </w:tc>
      </w:tr>
      <w:tr w:rsidR="00A86084" w14:paraId="15FAFD63" w14:textId="77777777">
        <w:tc>
          <w:tcPr>
            <w:tcW w:w="465" w:type="dxa"/>
            <w:shd w:val="clear" w:color="auto" w:fill="auto"/>
            <w:tcMar>
              <w:top w:w="100" w:type="dxa"/>
              <w:left w:w="100" w:type="dxa"/>
              <w:bottom w:w="100" w:type="dxa"/>
              <w:right w:w="100" w:type="dxa"/>
            </w:tcMar>
          </w:tcPr>
          <w:p w14:paraId="245368AB" w14:textId="77777777" w:rsidR="00A86084" w:rsidRDefault="00EB6283">
            <w:pPr>
              <w:widowControl w:val="0"/>
              <w:spacing w:line="240" w:lineRule="auto"/>
            </w:pPr>
            <w:r>
              <w:t>1</w:t>
            </w:r>
          </w:p>
        </w:tc>
        <w:tc>
          <w:tcPr>
            <w:tcW w:w="5535" w:type="dxa"/>
            <w:shd w:val="clear" w:color="auto" w:fill="auto"/>
            <w:tcMar>
              <w:top w:w="100" w:type="dxa"/>
              <w:left w:w="100" w:type="dxa"/>
              <w:bottom w:w="100" w:type="dxa"/>
              <w:right w:w="100" w:type="dxa"/>
            </w:tcMar>
          </w:tcPr>
          <w:p w14:paraId="2EE31B86" w14:textId="77777777" w:rsidR="00A86084" w:rsidRDefault="00EB6283">
            <w:pPr>
              <w:widowControl w:val="0"/>
              <w:spacing w:line="240" w:lineRule="auto"/>
            </w:pPr>
            <w:r>
              <w:t>Agenda approval</w:t>
            </w:r>
          </w:p>
          <w:p w14:paraId="15F7C884" w14:textId="77777777" w:rsidR="001B077E" w:rsidRDefault="001B077E" w:rsidP="001B077E">
            <w:pPr>
              <w:widowControl w:val="0"/>
              <w:spacing w:line="240" w:lineRule="auto"/>
            </w:pPr>
          </w:p>
          <w:p w14:paraId="59A3AE62" w14:textId="79283149" w:rsidR="00727D61" w:rsidRDefault="00727D61" w:rsidP="001B077E">
            <w:pPr>
              <w:widowControl w:val="0"/>
              <w:spacing w:line="240" w:lineRule="auto"/>
            </w:pPr>
            <w:r>
              <w:t xml:space="preserve">Approved </w:t>
            </w:r>
            <w:r w:rsidR="00784D0F">
              <w:t>1:06</w:t>
            </w:r>
          </w:p>
        </w:tc>
        <w:tc>
          <w:tcPr>
            <w:tcW w:w="3360" w:type="dxa"/>
            <w:shd w:val="clear" w:color="auto" w:fill="auto"/>
            <w:tcMar>
              <w:top w:w="100" w:type="dxa"/>
              <w:left w:w="100" w:type="dxa"/>
              <w:bottom w:w="100" w:type="dxa"/>
              <w:right w:w="100" w:type="dxa"/>
            </w:tcMar>
          </w:tcPr>
          <w:p w14:paraId="7765C31C" w14:textId="77777777" w:rsidR="00A86084" w:rsidRDefault="00EB6283">
            <w:pPr>
              <w:widowControl w:val="0"/>
              <w:spacing w:line="240" w:lineRule="auto"/>
            </w:pPr>
            <w:r>
              <w:t>All</w:t>
            </w:r>
          </w:p>
        </w:tc>
      </w:tr>
      <w:tr w:rsidR="00A86084" w14:paraId="607B7A9D" w14:textId="77777777">
        <w:trPr>
          <w:trHeight w:val="420"/>
        </w:trPr>
        <w:tc>
          <w:tcPr>
            <w:tcW w:w="9360" w:type="dxa"/>
            <w:gridSpan w:val="3"/>
            <w:shd w:val="clear" w:color="auto" w:fill="auto"/>
            <w:tcMar>
              <w:top w:w="100" w:type="dxa"/>
              <w:left w:w="100" w:type="dxa"/>
              <w:bottom w:w="100" w:type="dxa"/>
              <w:right w:w="100" w:type="dxa"/>
            </w:tcMar>
          </w:tcPr>
          <w:p w14:paraId="58D78E50" w14:textId="77777777" w:rsidR="00A86084" w:rsidRDefault="00EB6283">
            <w:pPr>
              <w:widowControl w:val="0"/>
              <w:spacing w:line="240" w:lineRule="auto"/>
              <w:rPr>
                <w:b/>
              </w:rPr>
            </w:pPr>
            <w:r>
              <w:rPr>
                <w:b/>
              </w:rPr>
              <w:t>Executive Updates (1:05-1:15)</w:t>
            </w:r>
          </w:p>
        </w:tc>
      </w:tr>
      <w:tr w:rsidR="00A86084" w14:paraId="75601948" w14:textId="77777777">
        <w:tc>
          <w:tcPr>
            <w:tcW w:w="465" w:type="dxa"/>
            <w:shd w:val="clear" w:color="auto" w:fill="auto"/>
            <w:tcMar>
              <w:top w:w="100" w:type="dxa"/>
              <w:left w:w="100" w:type="dxa"/>
              <w:bottom w:w="100" w:type="dxa"/>
              <w:right w:w="100" w:type="dxa"/>
            </w:tcMar>
          </w:tcPr>
          <w:p w14:paraId="7C1BB3EB" w14:textId="77777777" w:rsidR="00A86084" w:rsidRDefault="00EB6283">
            <w:pPr>
              <w:widowControl w:val="0"/>
              <w:spacing w:line="240" w:lineRule="auto"/>
            </w:pPr>
            <w:r>
              <w:t>2</w:t>
            </w:r>
          </w:p>
        </w:tc>
        <w:tc>
          <w:tcPr>
            <w:tcW w:w="5535" w:type="dxa"/>
            <w:shd w:val="clear" w:color="auto" w:fill="auto"/>
            <w:tcMar>
              <w:top w:w="100" w:type="dxa"/>
              <w:left w:w="100" w:type="dxa"/>
              <w:bottom w:w="100" w:type="dxa"/>
              <w:right w:w="100" w:type="dxa"/>
            </w:tcMar>
          </w:tcPr>
          <w:p w14:paraId="4DD24B3C" w14:textId="77777777" w:rsidR="00A86084" w:rsidRDefault="00EB6283">
            <w:pPr>
              <w:widowControl w:val="0"/>
              <w:spacing w:line="240" w:lineRule="auto"/>
            </w:pPr>
            <w:r>
              <w:t>President update</w:t>
            </w:r>
          </w:p>
          <w:p w14:paraId="22B04F9F" w14:textId="77777777" w:rsidR="001B077E" w:rsidRDefault="001B077E" w:rsidP="001B077E">
            <w:pPr>
              <w:widowControl w:val="0"/>
              <w:spacing w:line="240" w:lineRule="auto"/>
            </w:pPr>
          </w:p>
          <w:p w14:paraId="40B53EBD" w14:textId="3432FA12" w:rsidR="00784D0F" w:rsidRDefault="00784D0F" w:rsidP="001B077E">
            <w:pPr>
              <w:widowControl w:val="0"/>
              <w:spacing w:line="240" w:lineRule="auto"/>
            </w:pPr>
            <w:r>
              <w:t>Goals for the first six months of exec</w:t>
            </w:r>
            <w:r w:rsidR="00DD53B5">
              <w:t>:</w:t>
            </w:r>
            <w:r w:rsidR="001B077E">
              <w:t xml:space="preserve"> a</w:t>
            </w:r>
            <w:r>
              <w:t>ccess and engagement with membership</w:t>
            </w:r>
            <w:r w:rsidR="00DD53B5">
              <w:t>;</w:t>
            </w:r>
            <w:r w:rsidR="001B077E">
              <w:t xml:space="preserve"> c</w:t>
            </w:r>
            <w:r>
              <w:t>learing up procedures and practices</w:t>
            </w:r>
            <w:r w:rsidR="001B077E">
              <w:t xml:space="preserve"> to assist with</w:t>
            </w:r>
            <w:r>
              <w:t xml:space="preserve"> continuity</w:t>
            </w:r>
            <w:r w:rsidR="001B077E">
              <w:t xml:space="preserve"> and assembling into</w:t>
            </w:r>
            <w:r>
              <w:t xml:space="preserve"> handbook</w:t>
            </w:r>
          </w:p>
        </w:tc>
        <w:tc>
          <w:tcPr>
            <w:tcW w:w="3360" w:type="dxa"/>
            <w:shd w:val="clear" w:color="auto" w:fill="auto"/>
            <w:tcMar>
              <w:top w:w="100" w:type="dxa"/>
              <w:left w:w="100" w:type="dxa"/>
              <w:bottom w:w="100" w:type="dxa"/>
              <w:right w:w="100" w:type="dxa"/>
            </w:tcMar>
          </w:tcPr>
          <w:p w14:paraId="0434B713" w14:textId="77777777" w:rsidR="00A86084" w:rsidRDefault="00EB6283">
            <w:pPr>
              <w:widowControl w:val="0"/>
              <w:spacing w:line="240" w:lineRule="auto"/>
            </w:pPr>
            <w:r>
              <w:t xml:space="preserve">Colleen </w:t>
            </w:r>
          </w:p>
        </w:tc>
      </w:tr>
      <w:tr w:rsidR="00A86084" w14:paraId="27249924" w14:textId="77777777">
        <w:tc>
          <w:tcPr>
            <w:tcW w:w="465" w:type="dxa"/>
            <w:shd w:val="clear" w:color="auto" w:fill="auto"/>
            <w:tcMar>
              <w:top w:w="100" w:type="dxa"/>
              <w:left w:w="100" w:type="dxa"/>
              <w:bottom w:w="100" w:type="dxa"/>
              <w:right w:w="100" w:type="dxa"/>
            </w:tcMar>
          </w:tcPr>
          <w:p w14:paraId="02B6E701" w14:textId="77777777" w:rsidR="00A86084" w:rsidRDefault="00EB6283">
            <w:pPr>
              <w:widowControl w:val="0"/>
              <w:spacing w:line="240" w:lineRule="auto"/>
            </w:pPr>
            <w:r>
              <w:t>3</w:t>
            </w:r>
          </w:p>
        </w:tc>
        <w:tc>
          <w:tcPr>
            <w:tcW w:w="5535" w:type="dxa"/>
            <w:shd w:val="clear" w:color="auto" w:fill="auto"/>
            <w:tcMar>
              <w:top w:w="100" w:type="dxa"/>
              <w:left w:w="100" w:type="dxa"/>
              <w:bottom w:w="100" w:type="dxa"/>
              <w:right w:w="100" w:type="dxa"/>
            </w:tcMar>
          </w:tcPr>
          <w:p w14:paraId="3DC8D0FA" w14:textId="77777777" w:rsidR="00A86084" w:rsidRDefault="00EB6283">
            <w:pPr>
              <w:widowControl w:val="0"/>
              <w:spacing w:line="240" w:lineRule="auto"/>
            </w:pPr>
            <w:r>
              <w:t>Vice President update</w:t>
            </w:r>
          </w:p>
          <w:p w14:paraId="5536FF56" w14:textId="77777777" w:rsidR="001B077E" w:rsidRDefault="001B077E" w:rsidP="001B077E">
            <w:pPr>
              <w:widowControl w:val="0"/>
              <w:spacing w:line="240" w:lineRule="auto"/>
            </w:pPr>
          </w:p>
          <w:p w14:paraId="5C05E8D4" w14:textId="547986D8" w:rsidR="00784D0F" w:rsidRDefault="00784D0F" w:rsidP="001B077E">
            <w:pPr>
              <w:widowControl w:val="0"/>
              <w:spacing w:line="240" w:lineRule="auto"/>
            </w:pPr>
            <w:r>
              <w:t>Thank you for newsletter feedback</w:t>
            </w:r>
            <w:r w:rsidR="001B077E">
              <w:t>; there should, hopefully, be another before the AGM; adding newsletter committee to VP guide</w:t>
            </w:r>
          </w:p>
          <w:p w14:paraId="4FD344F2" w14:textId="51DDF80E" w:rsidR="00784D0F" w:rsidRDefault="00784D0F" w:rsidP="001B077E">
            <w:pPr>
              <w:pStyle w:val="ListParagraph"/>
              <w:widowControl w:val="0"/>
              <w:spacing w:line="240" w:lineRule="auto"/>
            </w:pPr>
          </w:p>
        </w:tc>
        <w:tc>
          <w:tcPr>
            <w:tcW w:w="3360" w:type="dxa"/>
            <w:shd w:val="clear" w:color="auto" w:fill="auto"/>
            <w:tcMar>
              <w:top w:w="100" w:type="dxa"/>
              <w:left w:w="100" w:type="dxa"/>
              <w:bottom w:w="100" w:type="dxa"/>
              <w:right w:w="100" w:type="dxa"/>
            </w:tcMar>
          </w:tcPr>
          <w:p w14:paraId="7708C96F" w14:textId="77777777" w:rsidR="00A86084" w:rsidRDefault="00EB6283">
            <w:pPr>
              <w:widowControl w:val="0"/>
              <w:spacing w:line="240" w:lineRule="auto"/>
            </w:pPr>
            <w:r>
              <w:t>Pamela</w:t>
            </w:r>
          </w:p>
        </w:tc>
      </w:tr>
      <w:tr w:rsidR="00A86084" w14:paraId="6402DA51" w14:textId="77777777">
        <w:tc>
          <w:tcPr>
            <w:tcW w:w="465" w:type="dxa"/>
            <w:shd w:val="clear" w:color="auto" w:fill="auto"/>
            <w:tcMar>
              <w:top w:w="100" w:type="dxa"/>
              <w:left w:w="100" w:type="dxa"/>
              <w:bottom w:w="100" w:type="dxa"/>
              <w:right w:w="100" w:type="dxa"/>
            </w:tcMar>
          </w:tcPr>
          <w:p w14:paraId="4213D09F" w14:textId="77777777" w:rsidR="00A86084" w:rsidRDefault="00EB6283">
            <w:pPr>
              <w:widowControl w:val="0"/>
              <w:spacing w:line="240" w:lineRule="auto"/>
            </w:pPr>
            <w:r>
              <w:t>4</w:t>
            </w:r>
          </w:p>
        </w:tc>
        <w:tc>
          <w:tcPr>
            <w:tcW w:w="5535" w:type="dxa"/>
            <w:shd w:val="clear" w:color="auto" w:fill="auto"/>
            <w:tcMar>
              <w:top w:w="100" w:type="dxa"/>
              <w:left w:w="100" w:type="dxa"/>
              <w:bottom w:w="100" w:type="dxa"/>
              <w:right w:w="100" w:type="dxa"/>
            </w:tcMar>
          </w:tcPr>
          <w:p w14:paraId="0D3735BD" w14:textId="77777777" w:rsidR="00A86084" w:rsidRDefault="00EB6283">
            <w:pPr>
              <w:widowControl w:val="0"/>
              <w:spacing w:line="240" w:lineRule="auto"/>
            </w:pPr>
            <w:r>
              <w:t xml:space="preserve">Past-president update </w:t>
            </w:r>
          </w:p>
          <w:p w14:paraId="43B2FF83" w14:textId="77777777" w:rsidR="001B077E" w:rsidRDefault="001B077E" w:rsidP="001B077E">
            <w:pPr>
              <w:widowControl w:val="0"/>
              <w:spacing w:line="240" w:lineRule="auto"/>
            </w:pPr>
          </w:p>
          <w:p w14:paraId="1A153C33" w14:textId="24FAC70D" w:rsidR="00784D0F" w:rsidRDefault="00784D0F" w:rsidP="001B077E">
            <w:pPr>
              <w:widowControl w:val="0"/>
              <w:spacing w:line="240" w:lineRule="auto"/>
            </w:pPr>
            <w:r>
              <w:t>Sends regrets</w:t>
            </w:r>
          </w:p>
        </w:tc>
        <w:tc>
          <w:tcPr>
            <w:tcW w:w="3360" w:type="dxa"/>
            <w:shd w:val="clear" w:color="auto" w:fill="auto"/>
            <w:tcMar>
              <w:top w:w="100" w:type="dxa"/>
              <w:left w:w="100" w:type="dxa"/>
              <w:bottom w:w="100" w:type="dxa"/>
              <w:right w:w="100" w:type="dxa"/>
            </w:tcMar>
          </w:tcPr>
          <w:p w14:paraId="3BB32E45" w14:textId="77777777" w:rsidR="00A86084" w:rsidRDefault="00EB6283">
            <w:pPr>
              <w:widowControl w:val="0"/>
              <w:spacing w:line="240" w:lineRule="auto"/>
            </w:pPr>
            <w:r>
              <w:t>Vanessa</w:t>
            </w:r>
          </w:p>
        </w:tc>
      </w:tr>
      <w:tr w:rsidR="00A86084" w14:paraId="6C323180" w14:textId="77777777">
        <w:tc>
          <w:tcPr>
            <w:tcW w:w="465" w:type="dxa"/>
            <w:shd w:val="clear" w:color="auto" w:fill="auto"/>
            <w:tcMar>
              <w:top w:w="100" w:type="dxa"/>
              <w:left w:w="100" w:type="dxa"/>
              <w:bottom w:w="100" w:type="dxa"/>
              <w:right w:w="100" w:type="dxa"/>
            </w:tcMar>
          </w:tcPr>
          <w:p w14:paraId="5C7E39AE" w14:textId="77777777" w:rsidR="00A86084" w:rsidRDefault="00EB6283">
            <w:pPr>
              <w:widowControl w:val="0"/>
              <w:spacing w:line="240" w:lineRule="auto"/>
            </w:pPr>
            <w:r>
              <w:t>5</w:t>
            </w:r>
          </w:p>
        </w:tc>
        <w:tc>
          <w:tcPr>
            <w:tcW w:w="5535" w:type="dxa"/>
            <w:shd w:val="clear" w:color="auto" w:fill="auto"/>
            <w:tcMar>
              <w:top w:w="100" w:type="dxa"/>
              <w:left w:w="100" w:type="dxa"/>
              <w:bottom w:w="100" w:type="dxa"/>
              <w:right w:w="100" w:type="dxa"/>
            </w:tcMar>
          </w:tcPr>
          <w:p w14:paraId="7177A365" w14:textId="77777777" w:rsidR="00A86084" w:rsidRDefault="00EB6283">
            <w:pPr>
              <w:widowControl w:val="0"/>
              <w:spacing w:line="240" w:lineRule="auto"/>
            </w:pPr>
            <w:r>
              <w:t xml:space="preserve">Treasurer/Membership update </w:t>
            </w:r>
          </w:p>
          <w:p w14:paraId="3DB9DAF7" w14:textId="77777777" w:rsidR="001B077E" w:rsidRDefault="001B077E" w:rsidP="001B077E">
            <w:pPr>
              <w:widowControl w:val="0"/>
              <w:spacing w:line="240" w:lineRule="auto"/>
            </w:pPr>
          </w:p>
          <w:p w14:paraId="15C45C12" w14:textId="02F64B78" w:rsidR="00784D0F" w:rsidRDefault="00784D0F" w:rsidP="001B077E">
            <w:pPr>
              <w:widowControl w:val="0"/>
              <w:spacing w:line="240" w:lineRule="auto"/>
            </w:pPr>
            <w:r>
              <w:t>No updates</w:t>
            </w:r>
          </w:p>
        </w:tc>
        <w:tc>
          <w:tcPr>
            <w:tcW w:w="3360" w:type="dxa"/>
            <w:shd w:val="clear" w:color="auto" w:fill="auto"/>
            <w:tcMar>
              <w:top w:w="100" w:type="dxa"/>
              <w:left w:w="100" w:type="dxa"/>
              <w:bottom w:w="100" w:type="dxa"/>
              <w:right w:w="100" w:type="dxa"/>
            </w:tcMar>
          </w:tcPr>
          <w:p w14:paraId="290CD41D" w14:textId="77777777" w:rsidR="00A86084" w:rsidRDefault="00EB6283">
            <w:pPr>
              <w:widowControl w:val="0"/>
              <w:spacing w:line="240" w:lineRule="auto"/>
            </w:pPr>
            <w:r>
              <w:t>Shannon</w:t>
            </w:r>
          </w:p>
        </w:tc>
      </w:tr>
      <w:tr w:rsidR="00A86084" w14:paraId="5E5C1F2A" w14:textId="77777777">
        <w:tc>
          <w:tcPr>
            <w:tcW w:w="465" w:type="dxa"/>
            <w:shd w:val="clear" w:color="auto" w:fill="auto"/>
            <w:tcMar>
              <w:top w:w="100" w:type="dxa"/>
              <w:left w:w="100" w:type="dxa"/>
              <w:bottom w:w="100" w:type="dxa"/>
              <w:right w:w="100" w:type="dxa"/>
            </w:tcMar>
          </w:tcPr>
          <w:p w14:paraId="5CA1FAF4" w14:textId="77777777" w:rsidR="00A86084" w:rsidRDefault="00EB6283">
            <w:pPr>
              <w:widowControl w:val="0"/>
              <w:spacing w:line="240" w:lineRule="auto"/>
            </w:pPr>
            <w:r>
              <w:t>6</w:t>
            </w:r>
          </w:p>
        </w:tc>
        <w:tc>
          <w:tcPr>
            <w:tcW w:w="5535" w:type="dxa"/>
            <w:shd w:val="clear" w:color="auto" w:fill="auto"/>
            <w:tcMar>
              <w:top w:w="100" w:type="dxa"/>
              <w:left w:w="100" w:type="dxa"/>
              <w:bottom w:w="100" w:type="dxa"/>
              <w:right w:w="100" w:type="dxa"/>
            </w:tcMar>
          </w:tcPr>
          <w:p w14:paraId="4D253B6E" w14:textId="77777777" w:rsidR="00A86084" w:rsidRDefault="00EB6283">
            <w:pPr>
              <w:widowControl w:val="0"/>
              <w:spacing w:line="240" w:lineRule="auto"/>
            </w:pPr>
            <w:r>
              <w:t xml:space="preserve">Communications update </w:t>
            </w:r>
          </w:p>
          <w:p w14:paraId="63004199" w14:textId="77777777" w:rsidR="001B077E" w:rsidRDefault="001B077E" w:rsidP="001B077E">
            <w:pPr>
              <w:widowControl w:val="0"/>
              <w:spacing w:line="240" w:lineRule="auto"/>
            </w:pPr>
          </w:p>
          <w:p w14:paraId="2865CE2B" w14:textId="424EC59F" w:rsidR="00784D0F" w:rsidRDefault="00DD53B5" w:rsidP="001B077E">
            <w:pPr>
              <w:widowControl w:val="0"/>
              <w:spacing w:line="240" w:lineRule="auto"/>
            </w:pPr>
            <w:r>
              <w:t>Sends regrets</w:t>
            </w:r>
          </w:p>
        </w:tc>
        <w:tc>
          <w:tcPr>
            <w:tcW w:w="3360" w:type="dxa"/>
            <w:shd w:val="clear" w:color="auto" w:fill="auto"/>
            <w:tcMar>
              <w:top w:w="100" w:type="dxa"/>
              <w:left w:w="100" w:type="dxa"/>
              <w:bottom w:w="100" w:type="dxa"/>
              <w:right w:w="100" w:type="dxa"/>
            </w:tcMar>
          </w:tcPr>
          <w:p w14:paraId="64A30DFA" w14:textId="77777777" w:rsidR="00A86084" w:rsidRDefault="00EB6283">
            <w:pPr>
              <w:widowControl w:val="0"/>
              <w:spacing w:line="240" w:lineRule="auto"/>
            </w:pPr>
            <w:r>
              <w:t>Patricia</w:t>
            </w:r>
          </w:p>
        </w:tc>
      </w:tr>
      <w:tr w:rsidR="00A86084" w14:paraId="742C1B9C" w14:textId="77777777">
        <w:tc>
          <w:tcPr>
            <w:tcW w:w="465" w:type="dxa"/>
            <w:shd w:val="clear" w:color="auto" w:fill="auto"/>
            <w:tcMar>
              <w:top w:w="100" w:type="dxa"/>
              <w:left w:w="100" w:type="dxa"/>
              <w:bottom w:w="100" w:type="dxa"/>
              <w:right w:w="100" w:type="dxa"/>
            </w:tcMar>
          </w:tcPr>
          <w:p w14:paraId="0F2464F4" w14:textId="77777777" w:rsidR="00A86084" w:rsidRDefault="00EB6283">
            <w:pPr>
              <w:widowControl w:val="0"/>
              <w:spacing w:line="240" w:lineRule="auto"/>
            </w:pPr>
            <w:r>
              <w:t>7</w:t>
            </w:r>
          </w:p>
        </w:tc>
        <w:tc>
          <w:tcPr>
            <w:tcW w:w="5535" w:type="dxa"/>
            <w:shd w:val="clear" w:color="auto" w:fill="auto"/>
            <w:tcMar>
              <w:top w:w="100" w:type="dxa"/>
              <w:left w:w="100" w:type="dxa"/>
              <w:bottom w:w="100" w:type="dxa"/>
              <w:right w:w="100" w:type="dxa"/>
            </w:tcMar>
          </w:tcPr>
          <w:p w14:paraId="02419E31" w14:textId="77777777" w:rsidR="00A86084" w:rsidRDefault="00EB6283">
            <w:pPr>
              <w:widowControl w:val="0"/>
              <w:spacing w:line="240" w:lineRule="auto"/>
            </w:pPr>
            <w:r>
              <w:t xml:space="preserve">Secretary update </w:t>
            </w:r>
          </w:p>
          <w:p w14:paraId="66382663" w14:textId="77777777" w:rsidR="001B077E" w:rsidRDefault="001B077E" w:rsidP="001B077E">
            <w:pPr>
              <w:widowControl w:val="0"/>
              <w:spacing w:line="240" w:lineRule="auto"/>
            </w:pPr>
          </w:p>
          <w:p w14:paraId="2A5E5E19" w14:textId="687EDED9" w:rsidR="00784D0F" w:rsidRDefault="00784D0F" w:rsidP="001B077E">
            <w:pPr>
              <w:widowControl w:val="0"/>
              <w:spacing w:line="240" w:lineRule="auto"/>
            </w:pPr>
            <w:r>
              <w:t>No updates</w:t>
            </w:r>
          </w:p>
        </w:tc>
        <w:tc>
          <w:tcPr>
            <w:tcW w:w="3360" w:type="dxa"/>
            <w:shd w:val="clear" w:color="auto" w:fill="auto"/>
            <w:tcMar>
              <w:top w:w="100" w:type="dxa"/>
              <w:left w:w="100" w:type="dxa"/>
              <w:bottom w:w="100" w:type="dxa"/>
              <w:right w:w="100" w:type="dxa"/>
            </w:tcMar>
          </w:tcPr>
          <w:p w14:paraId="014CA394" w14:textId="77777777" w:rsidR="00A86084" w:rsidRDefault="00727D61">
            <w:pPr>
              <w:widowControl w:val="0"/>
              <w:spacing w:line="240" w:lineRule="auto"/>
            </w:pPr>
            <w:r>
              <w:t xml:space="preserve">Chris </w:t>
            </w:r>
            <w:proofErr w:type="spellStart"/>
            <w:r>
              <w:t>Vriesema</w:t>
            </w:r>
            <w:proofErr w:type="spellEnd"/>
            <w:r>
              <w:t>-Magnuson</w:t>
            </w:r>
          </w:p>
        </w:tc>
      </w:tr>
      <w:tr w:rsidR="00A86084" w14:paraId="7E11F371" w14:textId="77777777">
        <w:tc>
          <w:tcPr>
            <w:tcW w:w="465" w:type="dxa"/>
            <w:shd w:val="clear" w:color="auto" w:fill="auto"/>
            <w:tcMar>
              <w:top w:w="100" w:type="dxa"/>
              <w:left w:w="100" w:type="dxa"/>
              <w:bottom w:w="100" w:type="dxa"/>
              <w:right w:w="100" w:type="dxa"/>
            </w:tcMar>
          </w:tcPr>
          <w:p w14:paraId="5B2C2E60" w14:textId="77777777" w:rsidR="00A86084" w:rsidRDefault="00EB6283">
            <w:pPr>
              <w:widowControl w:val="0"/>
              <w:spacing w:line="240" w:lineRule="auto"/>
            </w:pPr>
            <w:r>
              <w:t>8</w:t>
            </w:r>
          </w:p>
        </w:tc>
        <w:tc>
          <w:tcPr>
            <w:tcW w:w="5535" w:type="dxa"/>
            <w:shd w:val="clear" w:color="auto" w:fill="auto"/>
            <w:tcMar>
              <w:top w:w="100" w:type="dxa"/>
              <w:left w:w="100" w:type="dxa"/>
              <w:bottom w:w="100" w:type="dxa"/>
              <w:right w:w="100" w:type="dxa"/>
            </w:tcMar>
          </w:tcPr>
          <w:p w14:paraId="48FC043F" w14:textId="77777777" w:rsidR="00A86084" w:rsidRDefault="00EB6283">
            <w:pPr>
              <w:widowControl w:val="0"/>
              <w:spacing w:line="240" w:lineRule="auto"/>
            </w:pPr>
            <w:r>
              <w:t xml:space="preserve">CE/programming update </w:t>
            </w:r>
          </w:p>
          <w:p w14:paraId="235D56B9" w14:textId="77777777" w:rsidR="001B077E" w:rsidRDefault="001B077E" w:rsidP="001B077E">
            <w:pPr>
              <w:widowControl w:val="0"/>
              <w:spacing w:line="240" w:lineRule="auto"/>
            </w:pPr>
          </w:p>
          <w:p w14:paraId="1BBD03FA" w14:textId="132591F6" w:rsidR="00784D0F" w:rsidRDefault="00DD53B5" w:rsidP="001B077E">
            <w:pPr>
              <w:widowControl w:val="0"/>
              <w:spacing w:line="240" w:lineRule="auto"/>
            </w:pPr>
            <w:r>
              <w:lastRenderedPageBreak/>
              <w:t>Sends regrets</w:t>
            </w:r>
            <w:r w:rsidR="001B077E">
              <w:t xml:space="preserve"> and a reminder about the r</w:t>
            </w:r>
            <w:r w:rsidR="00784D0F">
              <w:t>ealist review CE event reminder</w:t>
            </w:r>
          </w:p>
        </w:tc>
        <w:tc>
          <w:tcPr>
            <w:tcW w:w="3360" w:type="dxa"/>
            <w:shd w:val="clear" w:color="auto" w:fill="auto"/>
            <w:tcMar>
              <w:top w:w="100" w:type="dxa"/>
              <w:left w:w="100" w:type="dxa"/>
              <w:bottom w:w="100" w:type="dxa"/>
              <w:right w:w="100" w:type="dxa"/>
            </w:tcMar>
          </w:tcPr>
          <w:p w14:paraId="3D4E409F" w14:textId="77777777" w:rsidR="00A86084" w:rsidRDefault="00EB6283">
            <w:pPr>
              <w:widowControl w:val="0"/>
              <w:spacing w:line="240" w:lineRule="auto"/>
            </w:pPr>
            <w:r>
              <w:lastRenderedPageBreak/>
              <w:t>Blake</w:t>
            </w:r>
          </w:p>
        </w:tc>
      </w:tr>
      <w:tr w:rsidR="00A86084" w14:paraId="6FAD1042" w14:textId="77777777">
        <w:trPr>
          <w:trHeight w:val="420"/>
        </w:trPr>
        <w:tc>
          <w:tcPr>
            <w:tcW w:w="9360" w:type="dxa"/>
            <w:gridSpan w:val="3"/>
            <w:shd w:val="clear" w:color="auto" w:fill="auto"/>
            <w:tcMar>
              <w:top w:w="100" w:type="dxa"/>
              <w:left w:w="100" w:type="dxa"/>
              <w:bottom w:w="100" w:type="dxa"/>
              <w:right w:w="100" w:type="dxa"/>
            </w:tcMar>
          </w:tcPr>
          <w:p w14:paraId="11B53488" w14:textId="77777777" w:rsidR="00A86084" w:rsidRDefault="00EB6283">
            <w:pPr>
              <w:widowControl w:val="0"/>
              <w:spacing w:line="240" w:lineRule="auto"/>
              <w:rPr>
                <w:b/>
              </w:rPr>
            </w:pPr>
            <w:r>
              <w:rPr>
                <w:b/>
              </w:rPr>
              <w:t>New Business (1:1</w:t>
            </w:r>
            <w:r w:rsidR="00486965">
              <w:rPr>
                <w:b/>
              </w:rPr>
              <w:t>0</w:t>
            </w:r>
            <w:r>
              <w:rPr>
                <w:b/>
              </w:rPr>
              <w:t>-2:00)</w:t>
            </w:r>
          </w:p>
        </w:tc>
      </w:tr>
      <w:tr w:rsidR="00A86084" w14:paraId="27C58BCA" w14:textId="77777777">
        <w:tc>
          <w:tcPr>
            <w:tcW w:w="465" w:type="dxa"/>
            <w:shd w:val="clear" w:color="auto" w:fill="auto"/>
            <w:tcMar>
              <w:top w:w="100" w:type="dxa"/>
              <w:left w:w="100" w:type="dxa"/>
              <w:bottom w:w="100" w:type="dxa"/>
              <w:right w:w="100" w:type="dxa"/>
            </w:tcMar>
          </w:tcPr>
          <w:p w14:paraId="5D559F6C" w14:textId="77777777" w:rsidR="00A86084" w:rsidRDefault="00EB6283">
            <w:pPr>
              <w:widowControl w:val="0"/>
              <w:spacing w:line="240" w:lineRule="auto"/>
            </w:pPr>
            <w:r>
              <w:t>9</w:t>
            </w:r>
          </w:p>
        </w:tc>
        <w:tc>
          <w:tcPr>
            <w:tcW w:w="5535" w:type="dxa"/>
            <w:shd w:val="clear" w:color="auto" w:fill="auto"/>
            <w:tcMar>
              <w:top w:w="100" w:type="dxa"/>
              <w:left w:w="100" w:type="dxa"/>
              <w:bottom w:w="100" w:type="dxa"/>
              <w:right w:w="100" w:type="dxa"/>
            </w:tcMar>
          </w:tcPr>
          <w:p w14:paraId="38D1DE5B" w14:textId="77777777" w:rsidR="00A86084" w:rsidRDefault="00EB6283">
            <w:pPr>
              <w:widowControl w:val="0"/>
              <w:spacing w:line="240" w:lineRule="auto"/>
            </w:pPr>
            <w:r>
              <w:t>Honorary Lifetime Membership award announcement</w:t>
            </w:r>
          </w:p>
          <w:p w14:paraId="4C34D9AA" w14:textId="77777777" w:rsidR="001B077E" w:rsidRDefault="001B077E" w:rsidP="001B077E">
            <w:pPr>
              <w:widowControl w:val="0"/>
              <w:spacing w:line="240" w:lineRule="auto"/>
            </w:pPr>
          </w:p>
          <w:p w14:paraId="11E4D53F" w14:textId="1C5A3876" w:rsidR="00486965" w:rsidRDefault="00486965" w:rsidP="001B077E">
            <w:pPr>
              <w:widowControl w:val="0"/>
              <w:spacing w:line="240" w:lineRule="auto"/>
            </w:pPr>
            <w:r>
              <w:t xml:space="preserve">Cathy Rayment </w:t>
            </w:r>
            <w:r w:rsidR="00DD53B5">
              <w:t xml:space="preserve">receiving </w:t>
            </w:r>
            <w:proofErr w:type="spellStart"/>
            <w:proofErr w:type="gramStart"/>
            <w:r w:rsidR="00DD53B5">
              <w:t>award</w:t>
            </w:r>
            <w:r w:rsidR="00563B54">
              <w:t>;</w:t>
            </w:r>
            <w:r w:rsidR="00DD53B5">
              <w:t>She</w:t>
            </w:r>
            <w:proofErr w:type="spellEnd"/>
            <w:proofErr w:type="gramEnd"/>
            <w:r w:rsidR="00DD53B5">
              <w:t xml:space="preserve"> has been </w:t>
            </w:r>
            <w:r>
              <w:t>President of CHL</w:t>
            </w:r>
            <w:r w:rsidR="00DD53B5">
              <w:t>A</w:t>
            </w:r>
            <w:r>
              <w:t xml:space="preserve"> and HLABC, </w:t>
            </w:r>
            <w:r w:rsidR="00DD53B5">
              <w:t xml:space="preserve">among </w:t>
            </w:r>
            <w:r>
              <w:t>other exec positions</w:t>
            </w:r>
            <w:r w:rsidR="00DD53B5">
              <w:t xml:space="preserve"> and playing a part in the initiation of the </w:t>
            </w:r>
            <w:proofErr w:type="spellStart"/>
            <w:r w:rsidR="00DD53B5">
              <w:t>eHLBC</w:t>
            </w:r>
            <w:proofErr w:type="spellEnd"/>
            <w:r w:rsidR="00563B54">
              <w:t xml:space="preserve">; </w:t>
            </w:r>
            <w:r>
              <w:t>Congratulations</w:t>
            </w:r>
          </w:p>
        </w:tc>
        <w:tc>
          <w:tcPr>
            <w:tcW w:w="3360" w:type="dxa"/>
            <w:shd w:val="clear" w:color="auto" w:fill="auto"/>
            <w:tcMar>
              <w:top w:w="100" w:type="dxa"/>
              <w:left w:w="100" w:type="dxa"/>
              <w:bottom w:w="100" w:type="dxa"/>
              <w:right w:w="100" w:type="dxa"/>
            </w:tcMar>
          </w:tcPr>
          <w:p w14:paraId="12D59BC5" w14:textId="77777777" w:rsidR="00A86084" w:rsidRDefault="00EB6283">
            <w:pPr>
              <w:widowControl w:val="0"/>
              <w:spacing w:line="240" w:lineRule="auto"/>
            </w:pPr>
            <w:r>
              <w:t>Colleen</w:t>
            </w:r>
          </w:p>
        </w:tc>
      </w:tr>
      <w:tr w:rsidR="00A86084" w14:paraId="77E4B336" w14:textId="77777777">
        <w:tc>
          <w:tcPr>
            <w:tcW w:w="465" w:type="dxa"/>
            <w:shd w:val="clear" w:color="auto" w:fill="auto"/>
            <w:tcMar>
              <w:top w:w="100" w:type="dxa"/>
              <w:left w:w="100" w:type="dxa"/>
              <w:bottom w:w="100" w:type="dxa"/>
              <w:right w:w="100" w:type="dxa"/>
            </w:tcMar>
          </w:tcPr>
          <w:p w14:paraId="60909933" w14:textId="77777777" w:rsidR="00A86084" w:rsidRDefault="00EB6283">
            <w:pPr>
              <w:widowControl w:val="0"/>
              <w:spacing w:line="240" w:lineRule="auto"/>
            </w:pPr>
            <w:r>
              <w:t>10</w:t>
            </w:r>
          </w:p>
        </w:tc>
        <w:tc>
          <w:tcPr>
            <w:tcW w:w="5535" w:type="dxa"/>
            <w:shd w:val="clear" w:color="auto" w:fill="auto"/>
            <w:tcMar>
              <w:top w:w="100" w:type="dxa"/>
              <w:left w:w="100" w:type="dxa"/>
              <w:bottom w:w="100" w:type="dxa"/>
              <w:right w:w="100" w:type="dxa"/>
            </w:tcMar>
          </w:tcPr>
          <w:p w14:paraId="26522B0C" w14:textId="5E46C788" w:rsidR="00C9724C" w:rsidRDefault="00EB6283" w:rsidP="00C9724C">
            <w:pPr>
              <w:widowControl w:val="0"/>
              <w:spacing w:line="240" w:lineRule="auto"/>
            </w:pPr>
            <w:r>
              <w:t>Ideas to spend extra funds</w:t>
            </w:r>
          </w:p>
          <w:p w14:paraId="214648C6" w14:textId="77777777" w:rsidR="00966465" w:rsidRDefault="00966465" w:rsidP="00C9724C">
            <w:pPr>
              <w:pStyle w:val="ListParagraph"/>
              <w:widowControl w:val="0"/>
              <w:spacing w:line="240" w:lineRule="auto"/>
            </w:pPr>
          </w:p>
          <w:p w14:paraId="20629C16" w14:textId="77777777" w:rsidR="00C9724C" w:rsidRDefault="00C9724C" w:rsidP="00C9724C">
            <w:pPr>
              <w:pStyle w:val="ListParagraph"/>
              <w:numPr>
                <w:ilvl w:val="0"/>
                <w:numId w:val="4"/>
              </w:numPr>
            </w:pPr>
            <w:r>
              <w:t>Pay for members outside of the Lower Mainland to attend May CE event</w:t>
            </w:r>
          </w:p>
          <w:p w14:paraId="020ACEC3" w14:textId="77777777" w:rsidR="00C9724C" w:rsidRDefault="00C9724C" w:rsidP="00C9724C">
            <w:pPr>
              <w:pStyle w:val="ListParagraph"/>
              <w:numPr>
                <w:ilvl w:val="0"/>
                <w:numId w:val="4"/>
              </w:numPr>
            </w:pPr>
            <w:r>
              <w:t>Pay for CHLA registration for members of the executive or HLABC general members who do not have PD funds (allow members to self-identify as needing PD funds, require sharing out of information, including coverage for the newsletter)</w:t>
            </w:r>
          </w:p>
          <w:p w14:paraId="73AACF5A" w14:textId="77777777" w:rsidR="00C9724C" w:rsidRDefault="00C9724C" w:rsidP="00C9724C">
            <w:pPr>
              <w:pStyle w:val="ListParagraph"/>
              <w:numPr>
                <w:ilvl w:val="0"/>
                <w:numId w:val="4"/>
              </w:numPr>
            </w:pPr>
            <w:r>
              <w:t>Pay for some or all of social/CE events (social events tend to occur in the Lower Mainland, so covering them is unfair to those who live elsewhere)</w:t>
            </w:r>
          </w:p>
          <w:p w14:paraId="7AE19898" w14:textId="77777777" w:rsidR="00C9724C" w:rsidRDefault="00C9724C" w:rsidP="00C9724C">
            <w:pPr>
              <w:pStyle w:val="ListParagraph"/>
              <w:numPr>
                <w:ilvl w:val="0"/>
                <w:numId w:val="4"/>
              </w:numPr>
            </w:pPr>
            <w:r>
              <w:t xml:space="preserve">Create a grant/funding pool to support HLABC members doing research (require reporting back about research, use as a naming opportunity to honor previous HLABC members) </w:t>
            </w:r>
          </w:p>
          <w:p w14:paraId="3BA7FB86" w14:textId="77777777" w:rsidR="00C9724C" w:rsidRDefault="00C9724C" w:rsidP="00C9724C">
            <w:pPr>
              <w:pStyle w:val="ListParagraph"/>
              <w:numPr>
                <w:ilvl w:val="0"/>
                <w:numId w:val="4"/>
              </w:numPr>
            </w:pPr>
            <w:r>
              <w:t xml:space="preserve">Fund the David Noble prize </w:t>
            </w:r>
          </w:p>
          <w:p w14:paraId="36692AB5" w14:textId="77777777" w:rsidR="00C9724C" w:rsidRPr="00E215A1" w:rsidRDefault="00C9724C" w:rsidP="00C9724C">
            <w:pPr>
              <w:pStyle w:val="ListParagraph"/>
              <w:numPr>
                <w:ilvl w:val="0"/>
                <w:numId w:val="4"/>
              </w:numPr>
            </w:pPr>
            <w:r>
              <w:t>Revive the old travel grant</w:t>
            </w:r>
          </w:p>
          <w:p w14:paraId="5DFB16E1" w14:textId="14FBF72D" w:rsidR="00C9724C" w:rsidRDefault="00C9724C" w:rsidP="00C9724C">
            <w:pPr>
              <w:pStyle w:val="ListParagraph"/>
              <w:widowControl w:val="0"/>
              <w:spacing w:line="240" w:lineRule="auto"/>
            </w:pPr>
          </w:p>
        </w:tc>
        <w:tc>
          <w:tcPr>
            <w:tcW w:w="3360" w:type="dxa"/>
            <w:shd w:val="clear" w:color="auto" w:fill="auto"/>
            <w:tcMar>
              <w:top w:w="100" w:type="dxa"/>
              <w:left w:w="100" w:type="dxa"/>
              <w:bottom w:w="100" w:type="dxa"/>
              <w:right w:w="100" w:type="dxa"/>
            </w:tcMar>
          </w:tcPr>
          <w:p w14:paraId="04A98F22" w14:textId="77777777" w:rsidR="00A86084" w:rsidRDefault="00EB6283">
            <w:pPr>
              <w:widowControl w:val="0"/>
              <w:spacing w:line="240" w:lineRule="auto"/>
            </w:pPr>
            <w:r>
              <w:t>Colleen</w:t>
            </w:r>
          </w:p>
        </w:tc>
      </w:tr>
      <w:tr w:rsidR="00A86084" w14:paraId="1473453F" w14:textId="77777777">
        <w:tc>
          <w:tcPr>
            <w:tcW w:w="465" w:type="dxa"/>
            <w:shd w:val="clear" w:color="auto" w:fill="auto"/>
            <w:tcMar>
              <w:top w:w="100" w:type="dxa"/>
              <w:left w:w="100" w:type="dxa"/>
              <w:bottom w:w="100" w:type="dxa"/>
              <w:right w:w="100" w:type="dxa"/>
            </w:tcMar>
          </w:tcPr>
          <w:p w14:paraId="1BBC10BC" w14:textId="77777777" w:rsidR="00A86084" w:rsidRDefault="00EB6283">
            <w:pPr>
              <w:widowControl w:val="0"/>
              <w:spacing w:line="240" w:lineRule="auto"/>
            </w:pPr>
            <w:r>
              <w:t>11</w:t>
            </w:r>
          </w:p>
        </w:tc>
        <w:tc>
          <w:tcPr>
            <w:tcW w:w="5535" w:type="dxa"/>
            <w:shd w:val="clear" w:color="auto" w:fill="auto"/>
            <w:tcMar>
              <w:top w:w="100" w:type="dxa"/>
              <w:left w:w="100" w:type="dxa"/>
              <w:bottom w:w="100" w:type="dxa"/>
              <w:right w:w="100" w:type="dxa"/>
            </w:tcMar>
          </w:tcPr>
          <w:p w14:paraId="18DAC85A" w14:textId="77777777" w:rsidR="00A86084" w:rsidRDefault="00EB6283">
            <w:pPr>
              <w:widowControl w:val="0"/>
              <w:spacing w:line="240" w:lineRule="auto"/>
            </w:pPr>
            <w:r>
              <w:t>Listserv pruning and Code of Conduct</w:t>
            </w:r>
          </w:p>
          <w:p w14:paraId="3E20F6AC" w14:textId="77777777" w:rsidR="00606D68" w:rsidRDefault="00606D68" w:rsidP="00B82AEA">
            <w:pPr>
              <w:pStyle w:val="ListParagraph"/>
              <w:widowControl w:val="0"/>
              <w:spacing w:line="240" w:lineRule="auto"/>
            </w:pPr>
          </w:p>
          <w:p w14:paraId="11A3E6F3" w14:textId="57DFB02C" w:rsidR="00B82AEA" w:rsidRPr="00930B84" w:rsidRDefault="00B82AEA" w:rsidP="00B82AEA">
            <w:r>
              <w:t>Pruning listserv members to correlate with actual HLABC members; there is currently not a code of conduct for the listserv – this will be created by possible subgroup.</w:t>
            </w:r>
          </w:p>
          <w:p w14:paraId="516A6A60" w14:textId="73166B58" w:rsidR="00B82AEA" w:rsidRDefault="00B82AEA" w:rsidP="00B82AEA">
            <w:pPr>
              <w:pStyle w:val="ListParagraph"/>
              <w:widowControl w:val="0"/>
              <w:spacing w:line="240" w:lineRule="auto"/>
            </w:pPr>
          </w:p>
        </w:tc>
        <w:tc>
          <w:tcPr>
            <w:tcW w:w="3360" w:type="dxa"/>
            <w:shd w:val="clear" w:color="auto" w:fill="auto"/>
            <w:tcMar>
              <w:top w:w="100" w:type="dxa"/>
              <w:left w:w="100" w:type="dxa"/>
              <w:bottom w:w="100" w:type="dxa"/>
              <w:right w:w="100" w:type="dxa"/>
            </w:tcMar>
          </w:tcPr>
          <w:p w14:paraId="7A7FD09E" w14:textId="77777777" w:rsidR="00A86084" w:rsidRDefault="00EB6283">
            <w:pPr>
              <w:widowControl w:val="0"/>
              <w:spacing w:line="240" w:lineRule="auto"/>
            </w:pPr>
            <w:r>
              <w:t>Shannon</w:t>
            </w:r>
          </w:p>
        </w:tc>
      </w:tr>
      <w:tr w:rsidR="00A86084" w14:paraId="75D2DF61" w14:textId="77777777">
        <w:tc>
          <w:tcPr>
            <w:tcW w:w="465" w:type="dxa"/>
            <w:shd w:val="clear" w:color="auto" w:fill="auto"/>
            <w:tcMar>
              <w:top w:w="100" w:type="dxa"/>
              <w:left w:w="100" w:type="dxa"/>
              <w:bottom w:w="100" w:type="dxa"/>
              <w:right w:w="100" w:type="dxa"/>
            </w:tcMar>
          </w:tcPr>
          <w:p w14:paraId="25344181" w14:textId="77777777" w:rsidR="00A86084" w:rsidRDefault="00EB6283">
            <w:pPr>
              <w:widowControl w:val="0"/>
              <w:spacing w:line="240" w:lineRule="auto"/>
            </w:pPr>
            <w:r>
              <w:t>12</w:t>
            </w:r>
          </w:p>
        </w:tc>
        <w:tc>
          <w:tcPr>
            <w:tcW w:w="5535" w:type="dxa"/>
            <w:shd w:val="clear" w:color="auto" w:fill="auto"/>
            <w:tcMar>
              <w:top w:w="100" w:type="dxa"/>
              <w:left w:w="100" w:type="dxa"/>
              <w:bottom w:w="100" w:type="dxa"/>
              <w:right w:w="100" w:type="dxa"/>
            </w:tcMar>
          </w:tcPr>
          <w:p w14:paraId="60C1AD81" w14:textId="4F21E7A0" w:rsidR="00A86084" w:rsidRDefault="00EB6283">
            <w:pPr>
              <w:widowControl w:val="0"/>
              <w:spacing w:line="240" w:lineRule="auto"/>
            </w:pPr>
            <w:r>
              <w:t>Membership directory/ List of Members: Collecting email and LinkedIn account vs. address and phone number?</w:t>
            </w:r>
          </w:p>
          <w:p w14:paraId="62BFCEC6" w14:textId="77777777" w:rsidR="003F1FAA" w:rsidRDefault="003F1FAA">
            <w:pPr>
              <w:widowControl w:val="0"/>
              <w:spacing w:line="240" w:lineRule="auto"/>
            </w:pPr>
          </w:p>
          <w:p w14:paraId="7B0D23C9" w14:textId="77777777" w:rsidR="003F1FAA" w:rsidRDefault="003F1FAA" w:rsidP="003F1FAA">
            <w:r>
              <w:t>Presently, more stable information is collected, as it’s a bit of work to update the list and people do not always share their updated information; possibly add a survey (Google form) link with the renewal email</w:t>
            </w:r>
          </w:p>
          <w:p w14:paraId="4222E116" w14:textId="77777777" w:rsidR="003F1FAA" w:rsidRDefault="003F1FAA" w:rsidP="003F1FAA">
            <w:r>
              <w:t xml:space="preserve">Is all of the information currently collected </w:t>
            </w:r>
            <w:proofErr w:type="gramStart"/>
            <w:r>
              <w:t>necessary?;</w:t>
            </w:r>
            <w:proofErr w:type="gramEnd"/>
            <w:r>
              <w:t xml:space="preserve"> Do people use phone numbers and addresses?; Information currently difficult to find. </w:t>
            </w:r>
          </w:p>
          <w:p w14:paraId="1FB01EBD" w14:textId="77777777" w:rsidR="005B120A" w:rsidRDefault="005B120A" w:rsidP="003F1FAA">
            <w:pPr>
              <w:pStyle w:val="ListParagraph"/>
              <w:widowControl w:val="0"/>
              <w:spacing w:line="240" w:lineRule="auto"/>
            </w:pPr>
          </w:p>
          <w:p w14:paraId="3A27C398" w14:textId="77777777" w:rsidR="003F1FAA" w:rsidRDefault="003F1FAA" w:rsidP="003F1FAA">
            <w:r>
              <w:t>New Useful Information:</w:t>
            </w:r>
          </w:p>
          <w:p w14:paraId="22876F71" w14:textId="77777777" w:rsidR="003F1FAA" w:rsidRDefault="003F1FAA" w:rsidP="003F1FAA">
            <w:pPr>
              <w:pStyle w:val="ListParagraph"/>
              <w:numPr>
                <w:ilvl w:val="0"/>
                <w:numId w:val="3"/>
              </w:numPr>
            </w:pPr>
            <w:r>
              <w:t>Email</w:t>
            </w:r>
          </w:p>
          <w:p w14:paraId="40CB17FE" w14:textId="77777777" w:rsidR="003F1FAA" w:rsidRDefault="003F1FAA" w:rsidP="003F1FAA">
            <w:pPr>
              <w:pStyle w:val="ListParagraph"/>
              <w:numPr>
                <w:ilvl w:val="0"/>
                <w:numId w:val="3"/>
              </w:numPr>
            </w:pPr>
            <w:r>
              <w:t>LinkedIn or other professional social media account</w:t>
            </w:r>
          </w:p>
          <w:p w14:paraId="4A645239" w14:textId="77777777" w:rsidR="003F1FAA" w:rsidRDefault="003F1FAA" w:rsidP="003F1FAA">
            <w:pPr>
              <w:pStyle w:val="ListParagraph"/>
              <w:numPr>
                <w:ilvl w:val="0"/>
                <w:numId w:val="3"/>
              </w:numPr>
            </w:pPr>
            <w:r>
              <w:t>Publications (use ORCHID ID, instead of publication list)</w:t>
            </w:r>
          </w:p>
          <w:p w14:paraId="05B34494" w14:textId="77777777" w:rsidR="003F1FAA" w:rsidRDefault="003F1FAA" w:rsidP="003F1FAA">
            <w:pPr>
              <w:pStyle w:val="ListParagraph"/>
              <w:numPr>
                <w:ilvl w:val="0"/>
                <w:numId w:val="3"/>
              </w:numPr>
            </w:pPr>
            <w:r>
              <w:t>Website: organizational, personal, blog (need an objective way to judge the appropriateness, in terms of relevance and appropriateness, of blogs or personal websites – possibly the tenets of the new Code of Conduct for the listserv.)</w:t>
            </w:r>
          </w:p>
          <w:p w14:paraId="495A9C82" w14:textId="77777777" w:rsidR="003F1FAA" w:rsidRDefault="003F1FAA" w:rsidP="003F1FAA">
            <w:pPr>
              <w:pStyle w:val="ListParagraph"/>
              <w:numPr>
                <w:ilvl w:val="0"/>
                <w:numId w:val="3"/>
              </w:numPr>
            </w:pPr>
            <w:r>
              <w:t xml:space="preserve">Role/Position (academic vs hospital vs special, freelance, </w:t>
            </w:r>
            <w:proofErr w:type="spellStart"/>
            <w:r>
              <w:t>etc</w:t>
            </w:r>
            <w:proofErr w:type="spellEnd"/>
            <w:r>
              <w:t xml:space="preserve"> – possibly just for organizational purposes)</w:t>
            </w:r>
          </w:p>
          <w:p w14:paraId="384E8EDE" w14:textId="736C601D" w:rsidR="003F1FAA" w:rsidRDefault="003F1FAA" w:rsidP="003F1FAA">
            <w:pPr>
              <w:pStyle w:val="ListParagraph"/>
              <w:widowControl w:val="0"/>
              <w:spacing w:line="240" w:lineRule="auto"/>
            </w:pPr>
          </w:p>
        </w:tc>
        <w:tc>
          <w:tcPr>
            <w:tcW w:w="3360" w:type="dxa"/>
            <w:shd w:val="clear" w:color="auto" w:fill="auto"/>
            <w:tcMar>
              <w:top w:w="100" w:type="dxa"/>
              <w:left w:w="100" w:type="dxa"/>
              <w:bottom w:w="100" w:type="dxa"/>
              <w:right w:w="100" w:type="dxa"/>
            </w:tcMar>
          </w:tcPr>
          <w:p w14:paraId="38CB99AA" w14:textId="77777777" w:rsidR="00A86084" w:rsidRDefault="00EB6283">
            <w:pPr>
              <w:widowControl w:val="0"/>
              <w:spacing w:line="240" w:lineRule="auto"/>
            </w:pPr>
            <w:r>
              <w:lastRenderedPageBreak/>
              <w:t>Shannon</w:t>
            </w:r>
          </w:p>
        </w:tc>
      </w:tr>
      <w:tr w:rsidR="00A86084" w14:paraId="22C35ED6" w14:textId="77777777">
        <w:tc>
          <w:tcPr>
            <w:tcW w:w="465" w:type="dxa"/>
            <w:shd w:val="clear" w:color="auto" w:fill="auto"/>
            <w:tcMar>
              <w:top w:w="100" w:type="dxa"/>
              <w:left w:w="100" w:type="dxa"/>
              <w:bottom w:w="100" w:type="dxa"/>
              <w:right w:w="100" w:type="dxa"/>
            </w:tcMar>
          </w:tcPr>
          <w:p w14:paraId="35D07729" w14:textId="77777777" w:rsidR="00A86084" w:rsidRDefault="00EB6283">
            <w:pPr>
              <w:widowControl w:val="0"/>
              <w:spacing w:line="240" w:lineRule="auto"/>
            </w:pPr>
            <w:r>
              <w:t>13</w:t>
            </w:r>
          </w:p>
        </w:tc>
        <w:tc>
          <w:tcPr>
            <w:tcW w:w="5535" w:type="dxa"/>
            <w:shd w:val="clear" w:color="auto" w:fill="auto"/>
            <w:tcMar>
              <w:top w:w="100" w:type="dxa"/>
              <w:left w:w="100" w:type="dxa"/>
              <w:bottom w:w="100" w:type="dxa"/>
              <w:right w:w="100" w:type="dxa"/>
            </w:tcMar>
          </w:tcPr>
          <w:p w14:paraId="19784187" w14:textId="677EAF8E" w:rsidR="000F2F7E" w:rsidRDefault="00EB6283" w:rsidP="000F2F7E">
            <w:r>
              <w:t>Interest in process to put out calls/ create centralized list for interest on working on systematic reviews.</w:t>
            </w:r>
          </w:p>
          <w:p w14:paraId="691D765C" w14:textId="77777777" w:rsidR="000F2F7E" w:rsidRDefault="000F2F7E" w:rsidP="000F2F7E"/>
          <w:p w14:paraId="0221CC7B" w14:textId="65AE41C1" w:rsidR="000F2F7E" w:rsidRPr="00101C4D" w:rsidRDefault="000F2F7E" w:rsidP="000F2F7E">
            <w:r>
              <w:t>Another way to connect librarians with researchers might be appreciated, but there is concern with HLABC taking in this position, due to issues or liability.  Simpler options would be to make a list of librarians that are interested and share it on the website.  If taking a more active role, a form on the website could direct information to the listserv.</w:t>
            </w:r>
          </w:p>
          <w:p w14:paraId="26965B8B" w14:textId="5229D416" w:rsidR="0024638E" w:rsidRDefault="0024638E" w:rsidP="000F2F7E">
            <w:pPr>
              <w:pStyle w:val="ListParagraph"/>
            </w:pPr>
          </w:p>
        </w:tc>
        <w:tc>
          <w:tcPr>
            <w:tcW w:w="3360" w:type="dxa"/>
            <w:shd w:val="clear" w:color="auto" w:fill="auto"/>
            <w:tcMar>
              <w:top w:w="100" w:type="dxa"/>
              <w:left w:w="100" w:type="dxa"/>
              <w:bottom w:w="100" w:type="dxa"/>
              <w:right w:w="100" w:type="dxa"/>
            </w:tcMar>
          </w:tcPr>
          <w:p w14:paraId="714297B8" w14:textId="77777777" w:rsidR="00A86084" w:rsidRDefault="00EB6283">
            <w:pPr>
              <w:widowControl w:val="0"/>
              <w:spacing w:line="240" w:lineRule="auto"/>
            </w:pPr>
            <w:r>
              <w:t>Colleen</w:t>
            </w:r>
          </w:p>
        </w:tc>
      </w:tr>
      <w:tr w:rsidR="00A86084" w14:paraId="5AAD6070" w14:textId="77777777">
        <w:tc>
          <w:tcPr>
            <w:tcW w:w="465" w:type="dxa"/>
            <w:shd w:val="clear" w:color="auto" w:fill="auto"/>
            <w:tcMar>
              <w:top w:w="100" w:type="dxa"/>
              <w:left w:w="100" w:type="dxa"/>
              <w:bottom w:w="100" w:type="dxa"/>
              <w:right w:w="100" w:type="dxa"/>
            </w:tcMar>
          </w:tcPr>
          <w:p w14:paraId="3C1A0E49" w14:textId="77777777" w:rsidR="00A86084" w:rsidRDefault="00EB6283">
            <w:pPr>
              <w:widowControl w:val="0"/>
              <w:spacing w:line="240" w:lineRule="auto"/>
            </w:pPr>
            <w:r>
              <w:t>14</w:t>
            </w:r>
          </w:p>
        </w:tc>
        <w:tc>
          <w:tcPr>
            <w:tcW w:w="5535" w:type="dxa"/>
            <w:shd w:val="clear" w:color="auto" w:fill="auto"/>
            <w:tcMar>
              <w:top w:w="100" w:type="dxa"/>
              <w:left w:w="100" w:type="dxa"/>
              <w:bottom w:w="100" w:type="dxa"/>
              <w:right w:w="100" w:type="dxa"/>
            </w:tcMar>
          </w:tcPr>
          <w:p w14:paraId="4EA2D87E" w14:textId="77777777" w:rsidR="00A86084" w:rsidRDefault="00EB6283">
            <w:r>
              <w:t>Interest in shared virtual conference (CE/presentations) with Pacific Northwest Chapter of the Medical Library Association</w:t>
            </w:r>
          </w:p>
          <w:p w14:paraId="660292CE" w14:textId="77777777" w:rsidR="00FC08DD" w:rsidRDefault="00FC08DD" w:rsidP="00E02A6B">
            <w:pPr>
              <w:pStyle w:val="ListParagraph"/>
            </w:pPr>
          </w:p>
          <w:p w14:paraId="0BC6DA35" w14:textId="77777777" w:rsidR="00E02A6B" w:rsidRPr="00E215A1" w:rsidRDefault="00E02A6B" w:rsidP="00E02A6B">
            <w:r>
              <w:t xml:space="preserve">Attendees show positive interest, an email will be sent to the general membership to determine if there is </w:t>
            </w:r>
            <w:r>
              <w:lastRenderedPageBreak/>
              <w:t xml:space="preserve">wider interest/objection.  The conference would occur in October, necessitating summer planning, which may be a deterrent to possible planners.  As far as possible physical gatherings, could we set up several hubs or people to meet if they want to attend ‘in person’?  A call will be sent out for planners.  </w:t>
            </w:r>
          </w:p>
          <w:p w14:paraId="2187D159" w14:textId="7B116953" w:rsidR="00E02A6B" w:rsidRDefault="00E02A6B" w:rsidP="00E02A6B">
            <w:pPr>
              <w:pStyle w:val="ListParagraph"/>
            </w:pPr>
          </w:p>
        </w:tc>
        <w:tc>
          <w:tcPr>
            <w:tcW w:w="3360" w:type="dxa"/>
            <w:shd w:val="clear" w:color="auto" w:fill="auto"/>
            <w:tcMar>
              <w:top w:w="100" w:type="dxa"/>
              <w:left w:w="100" w:type="dxa"/>
              <w:bottom w:w="100" w:type="dxa"/>
              <w:right w:w="100" w:type="dxa"/>
            </w:tcMar>
          </w:tcPr>
          <w:p w14:paraId="727702A5" w14:textId="77777777" w:rsidR="00A86084" w:rsidRDefault="00EB6283">
            <w:pPr>
              <w:widowControl w:val="0"/>
              <w:spacing w:line="240" w:lineRule="auto"/>
            </w:pPr>
            <w:r>
              <w:lastRenderedPageBreak/>
              <w:t>Pam</w:t>
            </w:r>
          </w:p>
        </w:tc>
      </w:tr>
      <w:tr w:rsidR="00A86084" w14:paraId="318DC1DC" w14:textId="77777777">
        <w:tc>
          <w:tcPr>
            <w:tcW w:w="465" w:type="dxa"/>
            <w:shd w:val="clear" w:color="auto" w:fill="auto"/>
            <w:tcMar>
              <w:top w:w="100" w:type="dxa"/>
              <w:left w:w="100" w:type="dxa"/>
              <w:bottom w:w="100" w:type="dxa"/>
              <w:right w:w="100" w:type="dxa"/>
            </w:tcMar>
          </w:tcPr>
          <w:p w14:paraId="48598320" w14:textId="77777777" w:rsidR="00A86084" w:rsidRDefault="00A86084">
            <w:pPr>
              <w:widowControl w:val="0"/>
              <w:spacing w:line="240" w:lineRule="auto"/>
            </w:pPr>
          </w:p>
        </w:tc>
        <w:tc>
          <w:tcPr>
            <w:tcW w:w="5535" w:type="dxa"/>
            <w:shd w:val="clear" w:color="auto" w:fill="auto"/>
            <w:tcMar>
              <w:top w:w="100" w:type="dxa"/>
              <w:left w:w="100" w:type="dxa"/>
              <w:bottom w:w="100" w:type="dxa"/>
              <w:right w:w="100" w:type="dxa"/>
            </w:tcMar>
          </w:tcPr>
          <w:p w14:paraId="2D0845AF" w14:textId="77777777" w:rsidR="00A86084" w:rsidRDefault="00EB6283">
            <w:pPr>
              <w:widowControl w:val="0"/>
              <w:spacing w:line="240" w:lineRule="auto"/>
            </w:pPr>
            <w:r>
              <w:t>Adjourn 2:00</w:t>
            </w:r>
          </w:p>
        </w:tc>
        <w:tc>
          <w:tcPr>
            <w:tcW w:w="3360" w:type="dxa"/>
            <w:shd w:val="clear" w:color="auto" w:fill="auto"/>
            <w:tcMar>
              <w:top w:w="100" w:type="dxa"/>
              <w:left w:w="100" w:type="dxa"/>
              <w:bottom w:w="100" w:type="dxa"/>
              <w:right w:w="100" w:type="dxa"/>
            </w:tcMar>
          </w:tcPr>
          <w:p w14:paraId="316602FF" w14:textId="77777777" w:rsidR="00A86084" w:rsidRDefault="00EB6283">
            <w:pPr>
              <w:widowControl w:val="0"/>
              <w:spacing w:line="240" w:lineRule="auto"/>
            </w:pPr>
            <w:r>
              <w:t>All</w:t>
            </w:r>
          </w:p>
        </w:tc>
      </w:tr>
    </w:tbl>
    <w:p w14:paraId="2652EADE" w14:textId="77777777" w:rsidR="00A86084" w:rsidRDefault="00A86084"/>
    <w:p w14:paraId="5609073C" w14:textId="77777777" w:rsidR="00A86084" w:rsidRDefault="00A86084">
      <w:pPr>
        <w:spacing w:before="240" w:after="240"/>
        <w:rPr>
          <w:b/>
          <w:color w:val="1F497D"/>
        </w:rPr>
      </w:pPr>
    </w:p>
    <w:sectPr w:rsidR="00A860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6EBE2" w14:textId="77777777" w:rsidR="00EB2383" w:rsidRDefault="00EB2383" w:rsidP="00A01A26">
      <w:pPr>
        <w:spacing w:line="240" w:lineRule="auto"/>
      </w:pPr>
      <w:r>
        <w:separator/>
      </w:r>
    </w:p>
  </w:endnote>
  <w:endnote w:type="continuationSeparator" w:id="0">
    <w:p w14:paraId="46A3D965" w14:textId="77777777" w:rsidR="00EB2383" w:rsidRDefault="00EB2383" w:rsidP="00A01A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AFF72" w14:textId="77777777" w:rsidR="00A01A26" w:rsidRDefault="00A01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C2D7" w14:textId="77777777" w:rsidR="00A01A26" w:rsidRDefault="00A01A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1ECB" w14:textId="77777777" w:rsidR="00A01A26" w:rsidRDefault="00A01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E360C" w14:textId="77777777" w:rsidR="00EB2383" w:rsidRDefault="00EB2383" w:rsidP="00A01A26">
      <w:pPr>
        <w:spacing w:line="240" w:lineRule="auto"/>
      </w:pPr>
      <w:r>
        <w:separator/>
      </w:r>
    </w:p>
  </w:footnote>
  <w:footnote w:type="continuationSeparator" w:id="0">
    <w:p w14:paraId="76A8FC8F" w14:textId="77777777" w:rsidR="00EB2383" w:rsidRDefault="00EB2383" w:rsidP="00A01A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A3FB8" w14:textId="77777777" w:rsidR="00A01A26" w:rsidRDefault="00A01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090A" w14:textId="2CCCE150" w:rsidR="00A01A26" w:rsidRDefault="00A01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3C43D" w14:textId="77777777" w:rsidR="00A01A26" w:rsidRDefault="00A01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A3FB3"/>
    <w:multiLevelType w:val="multilevel"/>
    <w:tmpl w:val="D50E0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322612"/>
    <w:multiLevelType w:val="hybridMultilevel"/>
    <w:tmpl w:val="671C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10464"/>
    <w:multiLevelType w:val="hybridMultilevel"/>
    <w:tmpl w:val="943AF67C"/>
    <w:lvl w:ilvl="0" w:tplc="A52AC2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718CB"/>
    <w:multiLevelType w:val="hybridMultilevel"/>
    <w:tmpl w:val="B4C0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84"/>
    <w:rsid w:val="000338B4"/>
    <w:rsid w:val="000F2F7E"/>
    <w:rsid w:val="001164CD"/>
    <w:rsid w:val="00134570"/>
    <w:rsid w:val="001B077E"/>
    <w:rsid w:val="001E0712"/>
    <w:rsid w:val="001F2DCC"/>
    <w:rsid w:val="0024638E"/>
    <w:rsid w:val="00257487"/>
    <w:rsid w:val="00327C0E"/>
    <w:rsid w:val="00372425"/>
    <w:rsid w:val="00386D73"/>
    <w:rsid w:val="003F1FAA"/>
    <w:rsid w:val="00402CBB"/>
    <w:rsid w:val="004030D2"/>
    <w:rsid w:val="00486965"/>
    <w:rsid w:val="004E6144"/>
    <w:rsid w:val="00563B54"/>
    <w:rsid w:val="00597A71"/>
    <w:rsid w:val="005B120A"/>
    <w:rsid w:val="00606D68"/>
    <w:rsid w:val="006353BB"/>
    <w:rsid w:val="006C4D1C"/>
    <w:rsid w:val="00721246"/>
    <w:rsid w:val="00727D61"/>
    <w:rsid w:val="00747444"/>
    <w:rsid w:val="00784D0F"/>
    <w:rsid w:val="00797C69"/>
    <w:rsid w:val="007C3460"/>
    <w:rsid w:val="007E5B32"/>
    <w:rsid w:val="009652B3"/>
    <w:rsid w:val="00966465"/>
    <w:rsid w:val="00A01A26"/>
    <w:rsid w:val="00A86084"/>
    <w:rsid w:val="00AE2181"/>
    <w:rsid w:val="00B82AEA"/>
    <w:rsid w:val="00BC6480"/>
    <w:rsid w:val="00BD44F3"/>
    <w:rsid w:val="00C22FA5"/>
    <w:rsid w:val="00C9724C"/>
    <w:rsid w:val="00D27D63"/>
    <w:rsid w:val="00D92E72"/>
    <w:rsid w:val="00DD53B5"/>
    <w:rsid w:val="00E0178D"/>
    <w:rsid w:val="00E02A6B"/>
    <w:rsid w:val="00E07618"/>
    <w:rsid w:val="00E16803"/>
    <w:rsid w:val="00E3291A"/>
    <w:rsid w:val="00EB2383"/>
    <w:rsid w:val="00EB6283"/>
    <w:rsid w:val="00EC17F9"/>
    <w:rsid w:val="00ED438D"/>
    <w:rsid w:val="00FC08DD"/>
    <w:rsid w:val="00FE4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F1266"/>
  <w15:docId w15:val="{204C8B2A-B5F0-48CF-A0D7-51DE6345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27D61"/>
    <w:pPr>
      <w:ind w:left="720"/>
      <w:contextualSpacing/>
    </w:pPr>
  </w:style>
  <w:style w:type="paragraph" w:styleId="Header">
    <w:name w:val="header"/>
    <w:basedOn w:val="Normal"/>
    <w:link w:val="HeaderChar"/>
    <w:uiPriority w:val="99"/>
    <w:unhideWhenUsed/>
    <w:rsid w:val="00A01A26"/>
    <w:pPr>
      <w:tabs>
        <w:tab w:val="center" w:pos="4680"/>
        <w:tab w:val="right" w:pos="9360"/>
      </w:tabs>
      <w:spacing w:line="240" w:lineRule="auto"/>
    </w:pPr>
  </w:style>
  <w:style w:type="character" w:customStyle="1" w:styleId="HeaderChar">
    <w:name w:val="Header Char"/>
    <w:basedOn w:val="DefaultParagraphFont"/>
    <w:link w:val="Header"/>
    <w:uiPriority w:val="99"/>
    <w:rsid w:val="00A01A26"/>
  </w:style>
  <w:style w:type="paragraph" w:styleId="Footer">
    <w:name w:val="footer"/>
    <w:basedOn w:val="Normal"/>
    <w:link w:val="FooterChar"/>
    <w:uiPriority w:val="99"/>
    <w:unhideWhenUsed/>
    <w:rsid w:val="00A01A26"/>
    <w:pPr>
      <w:tabs>
        <w:tab w:val="center" w:pos="4680"/>
        <w:tab w:val="right" w:pos="9360"/>
      </w:tabs>
      <w:spacing w:line="240" w:lineRule="auto"/>
    </w:pPr>
  </w:style>
  <w:style w:type="character" w:customStyle="1" w:styleId="FooterChar">
    <w:name w:val="Footer Char"/>
    <w:basedOn w:val="DefaultParagraphFont"/>
    <w:link w:val="Footer"/>
    <w:uiPriority w:val="99"/>
    <w:rsid w:val="00A01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Vriesema-Magnuson</dc:creator>
  <cp:lastModifiedBy>Colleen Pawliuk</cp:lastModifiedBy>
  <cp:revision>16</cp:revision>
  <dcterms:created xsi:type="dcterms:W3CDTF">2020-05-25T13:49:00Z</dcterms:created>
  <dcterms:modified xsi:type="dcterms:W3CDTF">2020-06-21T16:29:00Z</dcterms:modified>
</cp:coreProperties>
</file>